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3"/>
        <w:framePr w:wrap="none" w:vAnchor="page" w:hAnchor="page" w:x="14368" w:y="1168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rStyle w:val="CharStyle5"/>
        </w:rPr>
        <w:t>УТВЕРЖДАЮ</w:t>
      </w:r>
    </w:p>
    <w:p>
      <w:pPr>
        <w:pStyle w:val="Style6"/>
        <w:framePr w:w="2102" w:h="1365" w:hRule="exact" w:wrap="none" w:vAnchor="page" w:hAnchor="page" w:x="13711" w:y="1762"/>
        <w:widowControl w:val="0"/>
        <w:keepNext w:val="0"/>
        <w:keepLines w:val="0"/>
        <w:shd w:val="clear" w:color="auto" w:fill="auto"/>
        <w:bidi w:val="0"/>
        <w:spacing w:before="0" w:after="0"/>
        <w:ind w:left="403" w:right="0" w:firstLine="0"/>
      </w:pPr>
      <w:bookmarkStart w:id="0" w:name="bookmark0"/>
      <w:r>
        <w:rPr>
          <w:rStyle w:val="CharStyle8"/>
        </w:rPr>
        <w:t>[ального района</w:t>
      </w:r>
      <w:bookmarkEnd w:id="0"/>
    </w:p>
    <w:p>
      <w:pPr>
        <w:pStyle w:val="Style6"/>
        <w:framePr w:w="2102" w:h="1365" w:hRule="exact" w:wrap="none" w:vAnchor="page" w:hAnchor="page" w:x="13711" w:y="1762"/>
        <w:widowControl w:val="0"/>
        <w:keepNext w:val="0"/>
        <w:keepLines w:val="0"/>
        <w:shd w:val="clear" w:color="auto" w:fill="auto"/>
        <w:bidi w:val="0"/>
        <w:spacing w:before="0" w:after="0"/>
        <w:ind w:left="278" w:right="0" w:firstLine="0"/>
      </w:pPr>
      <w:bookmarkStart w:id="0" w:name="bookmark0"/>
      <w:r>
        <w:rPr>
          <w:rStyle w:val="CharStyle8"/>
        </w:rPr>
        <w:t>»лики Татарстан»</w:t>
      </w:r>
      <w:bookmarkEnd w:id="0"/>
    </w:p>
    <w:p>
      <w:pPr>
        <w:pStyle w:val="Style9"/>
        <w:framePr w:w="2102" w:h="1365" w:hRule="exact" w:wrap="none" w:vAnchor="page" w:hAnchor="page" w:x="13711" w:y="1762"/>
        <w:widowControl w:val="0"/>
        <w:keepNext w:val="0"/>
        <w:keepLines w:val="0"/>
        <w:shd w:val="clear" w:color="auto" w:fill="auto"/>
        <w:bidi w:val="0"/>
        <w:spacing w:before="0" w:after="0" w:line="130" w:lineRule="exact"/>
        <w:ind w:left="9" w:right="0" w:firstLine="0"/>
      </w:pPr>
      <w:r>
        <w:rPr>
          <w:rStyle w:val="CharStyle11"/>
        </w:rPr>
        <w:t>о 1</w:t>
      </w:r>
    </w:p>
    <w:p>
      <w:pPr>
        <w:pStyle w:val="Style12"/>
        <w:framePr w:w="2102" w:h="1365" w:hRule="exact" w:wrap="none" w:vAnchor="page" w:hAnchor="page" w:x="13711" w:y="1762"/>
        <w:widowControl w:val="0"/>
        <w:keepNext w:val="0"/>
        <w:keepLines w:val="0"/>
        <w:shd w:val="clear" w:color="auto" w:fill="auto"/>
        <w:bidi w:val="0"/>
        <w:spacing w:before="0" w:after="0" w:line="130" w:lineRule="exact"/>
        <w:ind w:left="0" w:right="0" w:firstLine="0"/>
      </w:pPr>
      <w:r>
        <w:rPr>
          <w:rStyle w:val="CharStyle14"/>
        </w:rPr>
        <w:t>о ^ &amp;</w:t>
      </w:r>
    </w:p>
    <w:p>
      <w:pPr>
        <w:pStyle w:val="Style6"/>
        <w:framePr w:w="2102" w:h="1365" w:hRule="exact" w:wrap="none" w:vAnchor="page" w:hAnchor="page" w:x="13711" w:y="1762"/>
        <w:widowControl w:val="0"/>
        <w:keepNext w:val="0"/>
        <w:keepLines w:val="0"/>
        <w:shd w:val="clear" w:color="auto" w:fill="auto"/>
        <w:bidi w:val="0"/>
        <w:spacing w:before="0" w:after="0" w:line="240" w:lineRule="exact"/>
        <w:ind w:left="211" w:right="0" w:firstLine="0"/>
      </w:pPr>
      <w:bookmarkStart w:id="1" w:name="bookmark1"/>
      <w:r>
        <w:rPr>
          <w:rStyle w:val="CharStyle8"/>
        </w:rPr>
        <w:t>~ Р.А. Муратова</w:t>
      </w:r>
      <w:bookmarkEnd w:id="1"/>
    </w:p>
    <w:p>
      <w:pPr>
        <w:pStyle w:val="Style15"/>
        <w:framePr w:w="2102" w:h="1365" w:hRule="exact" w:wrap="none" w:vAnchor="page" w:hAnchor="page" w:x="13711" w:y="1762"/>
        <w:widowControl w:val="0"/>
        <w:keepNext w:val="0"/>
        <w:keepLines w:val="0"/>
        <w:shd w:val="clear" w:color="auto" w:fill="auto"/>
        <w:bidi w:val="0"/>
        <w:jc w:val="left"/>
        <w:spacing w:before="0" w:after="0" w:line="140" w:lineRule="exact"/>
        <w:ind w:left="220" w:right="0" w:firstLine="0"/>
      </w:pPr>
      <w:r>
        <w:rPr>
          <w:rStyle w:val="CharStyle17"/>
          <w:i/>
          <w:iCs/>
        </w:rPr>
        <w:t>я</w:t>
      </w:r>
    </w:p>
    <w:p>
      <w:pPr>
        <w:pStyle w:val="Style6"/>
        <w:framePr w:w="14736" w:h="1773" w:hRule="exact" w:wrap="none" w:vAnchor="page" w:hAnchor="page" w:x="1034" w:y="4198"/>
        <w:widowControl w:val="0"/>
        <w:keepNext w:val="0"/>
        <w:keepLines w:val="0"/>
        <w:shd w:val="clear" w:color="auto" w:fill="auto"/>
        <w:bidi w:val="0"/>
        <w:jc w:val="center"/>
        <w:spacing w:before="0" w:after="0" w:line="240" w:lineRule="exact"/>
        <w:ind w:left="0" w:right="40" w:firstLine="0"/>
      </w:pPr>
      <w:r>
        <w:rPr>
          <w:rStyle w:val="CharStyle8"/>
        </w:rPr>
        <w:t>Отчет</w:t>
      </w:r>
      <w:bookmarkStart w:id="2" w:name="bookmark2"/>
      <w:bookmarkEnd w:id="2"/>
    </w:p>
    <w:p>
      <w:pPr>
        <w:pStyle w:val="Style6"/>
        <w:framePr w:w="14736" w:h="1773" w:hRule="exact" w:wrap="none" w:vAnchor="page" w:hAnchor="page" w:x="1034" w:y="4198"/>
        <w:widowControl w:val="0"/>
        <w:keepNext w:val="0"/>
        <w:keepLines w:val="0"/>
        <w:shd w:val="clear" w:color="auto" w:fill="auto"/>
        <w:bidi w:val="0"/>
        <w:jc w:val="center"/>
        <w:spacing w:before="0" w:after="0" w:line="254" w:lineRule="exact"/>
        <w:ind w:left="0" w:right="40" w:firstLine="0"/>
      </w:pPr>
      <w:bookmarkStart w:id="3" w:name="bookmark3"/>
      <w:r>
        <w:rPr>
          <w:rStyle w:val="CharStyle8"/>
        </w:rPr>
        <w:t>по устранению недостатков, выявленных в ходе</w:t>
        <w:br/>
        <w:t>независимой оценки качества условий оказания услуг</w:t>
        <w:br/>
      </w:r>
      <w:r>
        <w:rPr>
          <w:rStyle w:val="CharStyle18"/>
        </w:rPr>
        <w:t>(наименование организации)</w:t>
      </w:r>
      <w:bookmarkEnd w:id="3"/>
    </w:p>
    <w:p>
      <w:pPr>
        <w:pStyle w:val="Style19"/>
        <w:framePr w:w="14736" w:h="1773" w:hRule="exact" w:wrap="none" w:vAnchor="page" w:hAnchor="page" w:x="1034" w:y="4198"/>
        <w:widowControl w:val="0"/>
        <w:keepNext w:val="0"/>
        <w:keepLines w:val="0"/>
        <w:shd w:val="clear" w:color="auto" w:fill="auto"/>
        <w:bidi w:val="0"/>
        <w:spacing w:before="0" w:after="179" w:line="200" w:lineRule="exact"/>
        <w:ind w:left="0" w:right="40" w:firstLine="0"/>
      </w:pPr>
      <w:r>
        <w:rPr>
          <w:rStyle w:val="CharStyle21"/>
        </w:rPr>
        <w:t>МАУДО «Детская школа искусств» Бавлинского муниципального района Республики Татарстан</w:t>
      </w:r>
    </w:p>
    <w:p>
      <w:pPr>
        <w:pStyle w:val="Style19"/>
        <w:framePr w:w="14736" w:h="1773" w:hRule="exact" w:wrap="none" w:vAnchor="page" w:hAnchor="page" w:x="1034" w:y="4198"/>
        <w:widowControl w:val="0"/>
        <w:keepNext w:val="0"/>
        <w:keepLines w:val="0"/>
        <w:shd w:val="clear" w:color="auto" w:fill="auto"/>
        <w:bidi w:val="0"/>
        <w:spacing w:before="0" w:after="0" w:line="200" w:lineRule="exact"/>
        <w:ind w:left="0" w:right="40" w:firstLine="0"/>
      </w:pPr>
      <w:r>
        <w:rPr>
          <w:rStyle w:val="CharStyle22"/>
        </w:rPr>
        <w:t>на 2020 год</w:t>
      </w:r>
    </w:p>
    <w:tbl>
      <w:tblPr>
        <w:tblOverlap w:val="never"/>
        <w:tblLayout w:type="fixed"/>
        <w:jc w:val="left"/>
      </w:tblPr>
      <w:tblGrid>
        <w:gridCol w:w="3538"/>
        <w:gridCol w:w="3854"/>
        <w:gridCol w:w="1613"/>
        <w:gridCol w:w="1968"/>
        <w:gridCol w:w="2280"/>
        <w:gridCol w:w="1483"/>
      </w:tblGrid>
      <w:tr>
        <w:trPr>
          <w:trHeight w:val="499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9"/>
              <w:framePr w:w="14736" w:h="5050" w:wrap="none" w:vAnchor="page" w:hAnchor="page" w:x="1034" w:y="6186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0" w:lineRule="exact"/>
              <w:ind w:left="0" w:right="0" w:firstLine="0"/>
            </w:pPr>
            <w:r>
              <w:rPr>
                <w:rStyle w:val="CharStyle23"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9"/>
              <w:framePr w:w="14736" w:h="5050" w:wrap="none" w:vAnchor="page" w:hAnchor="page" w:x="1034" w:y="6186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0" w:lineRule="exact"/>
              <w:ind w:left="0" w:right="0" w:firstLine="0"/>
            </w:pPr>
            <w:r>
              <w:rPr>
                <w:rStyle w:val="CharStyle23"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9"/>
              <w:framePr w:w="14736" w:h="5050" w:wrap="none" w:vAnchor="page" w:hAnchor="page" w:x="1034" w:y="618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300" w:right="0" w:hanging="140"/>
            </w:pPr>
            <w:r>
              <w:rPr>
                <w:rStyle w:val="CharStyle23"/>
              </w:rPr>
              <w:t>Плановый срок реализации мероприятия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19"/>
              <w:framePr w:w="14736" w:h="5050" w:wrap="none" w:vAnchor="page" w:hAnchor="page" w:x="1034" w:y="6186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6" w:lineRule="exact"/>
              <w:ind w:left="0" w:right="0" w:firstLine="0"/>
            </w:pPr>
            <w:r>
              <w:rPr>
                <w:rStyle w:val="CharStyle23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19"/>
              <w:framePr w:w="14736" w:h="5050" w:wrap="none" w:vAnchor="page" w:hAnchor="page" w:x="1034" w:y="618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23"/>
              </w:rPr>
              <w:t>Сведения о ходе реализации мероприятия</w:t>
            </w:r>
          </w:p>
        </w:tc>
      </w:tr>
      <w:tr>
        <w:trPr>
          <w:trHeight w:val="1123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4736" w:h="5050" w:wrap="none" w:vAnchor="page" w:hAnchor="page" w:x="1034" w:y="6186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4736" w:h="5050" w:wrap="none" w:vAnchor="page" w:hAnchor="page" w:x="1034" w:y="6186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4736" w:h="5050" w:wrap="none" w:vAnchor="page" w:hAnchor="page" w:x="1034" w:y="6186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14736" w:h="5050" w:wrap="none" w:vAnchor="page" w:hAnchor="page" w:x="1034" w:y="6186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19"/>
              <w:framePr w:w="14736" w:h="5050" w:wrap="none" w:vAnchor="page" w:hAnchor="page" w:x="1034" w:y="6186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6" w:lineRule="exact"/>
              <w:ind w:left="0" w:right="0" w:firstLine="0"/>
            </w:pPr>
            <w:r>
              <w:rPr>
                <w:rStyle w:val="CharStyle23"/>
              </w:rPr>
              <w:t>реализованные меры по устранению выявленных недостатков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19"/>
              <w:framePr w:w="14736" w:h="5050" w:wrap="none" w:vAnchor="page" w:hAnchor="page" w:x="1034" w:y="618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200" w:right="0" w:firstLine="0"/>
            </w:pPr>
            <w:r>
              <w:rPr>
                <w:rStyle w:val="CharStyle23"/>
              </w:rPr>
              <w:t>фактический</w:t>
            </w:r>
          </w:p>
          <w:p>
            <w:pPr>
              <w:pStyle w:val="Style19"/>
              <w:framePr w:w="14736" w:h="5050" w:wrap="none" w:vAnchor="page" w:hAnchor="page" w:x="1034" w:y="6186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0" w:lineRule="exact"/>
              <w:ind w:left="0" w:right="0" w:firstLine="0"/>
            </w:pPr>
            <w:r>
              <w:rPr>
                <w:rStyle w:val="CharStyle23"/>
              </w:rPr>
              <w:t>срок</w:t>
            </w:r>
          </w:p>
          <w:p>
            <w:pPr>
              <w:pStyle w:val="Style19"/>
              <w:framePr w:w="14736" w:h="5050" w:wrap="none" w:vAnchor="page" w:hAnchor="page" w:x="1034" w:y="6186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0" w:lineRule="exact"/>
              <w:ind w:left="0" w:right="0" w:firstLine="0"/>
            </w:pPr>
            <w:r>
              <w:rPr>
                <w:rStyle w:val="CharStyle23"/>
              </w:rPr>
              <w:t>реализации</w:t>
            </w:r>
          </w:p>
        </w:tc>
      </w:tr>
      <w:tr>
        <w:trPr>
          <w:trHeight w:val="446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19"/>
              <w:framePr w:w="14736" w:h="5050" w:wrap="none" w:vAnchor="page" w:hAnchor="page" w:x="1034" w:y="6186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23"/>
              </w:rPr>
              <w:t>I. Открытость и доступность информации об организации</w:t>
            </w:r>
          </w:p>
        </w:tc>
      </w:tr>
      <w:tr>
        <w:trPr>
          <w:trHeight w:val="11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9"/>
              <w:framePr w:w="14736" w:h="5050" w:wrap="none" w:vAnchor="page" w:hAnchor="page" w:x="1034" w:y="618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3"/>
              </w:rPr>
              <w:t>Неполное освещение мероприятий, проводимых в школе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9"/>
              <w:framePr w:w="14736" w:h="5050" w:wrap="none" w:vAnchor="page" w:hAnchor="page" w:x="1034" w:y="618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3"/>
              </w:rPr>
              <w:t>1 Регулярное обновление информации на сайте школы,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9"/>
              <w:framePr w:w="14736" w:h="5050" w:wrap="none" w:vAnchor="page" w:hAnchor="page" w:x="1034" w:y="6186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60" w:line="200" w:lineRule="exact"/>
              <w:ind w:left="0" w:right="0" w:firstLine="0"/>
            </w:pPr>
            <w:r>
              <w:rPr>
                <w:rStyle w:val="CharStyle23"/>
              </w:rPr>
              <w:t>IV квартал 2020</w:t>
            </w:r>
          </w:p>
          <w:p>
            <w:pPr>
              <w:pStyle w:val="Style19"/>
              <w:framePr w:w="14736" w:h="5050" w:wrap="none" w:vAnchor="page" w:hAnchor="page" w:x="1034" w:y="6186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60" w:after="0" w:line="200" w:lineRule="exact"/>
              <w:ind w:left="0" w:right="0" w:firstLine="0"/>
            </w:pPr>
            <w:r>
              <w:rPr>
                <w:rStyle w:val="CharStyle23"/>
              </w:rPr>
              <w:t>г.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19"/>
              <w:framePr w:w="14736" w:h="5050" w:wrap="none" w:vAnchor="page" w:hAnchor="page" w:x="1034" w:y="618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23"/>
              </w:rPr>
              <w:t>Сайфутдинова С.Р., зав.отделом по оргработе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19"/>
              <w:framePr w:w="14736" w:h="5050" w:wrap="none" w:vAnchor="page" w:hAnchor="page" w:x="1034" w:y="618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3"/>
              </w:rPr>
              <w:t>1 .Регулярное обновление информации на сайте школы,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9"/>
              <w:framePr w:w="14736" w:h="5050" w:wrap="none" w:vAnchor="page" w:hAnchor="page" w:x="1034" w:y="6186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35" w:lineRule="exact"/>
              <w:ind w:left="0" w:right="0" w:firstLine="0"/>
            </w:pPr>
            <w:r>
              <w:rPr>
                <w:rStyle w:val="CharStyle23"/>
              </w:rPr>
              <w:t>II квартал 2020 г.</w:t>
            </w:r>
          </w:p>
        </w:tc>
      </w:tr>
      <w:tr>
        <w:trPr>
          <w:trHeight w:val="442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19"/>
              <w:framePr w:w="14736" w:h="5050" w:wrap="none" w:vAnchor="page" w:hAnchor="page" w:x="1034" w:y="6186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23"/>
              </w:rPr>
              <w:t>II. Комфортность условий предоставления услуг</w:t>
            </w:r>
          </w:p>
        </w:tc>
      </w:tr>
      <w:tr>
        <w:trPr>
          <w:trHeight w:val="140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19"/>
              <w:framePr w:w="14736" w:h="5050" w:wrap="none" w:vAnchor="page" w:hAnchor="page" w:x="1034" w:y="618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23"/>
              </w:rPr>
              <w:t>Недостаточность звукоизоляции в кабинетах, недостаточное освещение, недосгаточное количество компьютерного оборудования и оргтехники для педагогов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19"/>
              <w:framePr w:w="14736" w:h="5050" w:wrap="none" w:vAnchor="page" w:hAnchor="page" w:x="1034" w:y="618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3"/>
              </w:rPr>
              <w:t>1 Проведение осмотра кабинетов и проведение внутришкольного контроля. Анализ уровня звукоизоляции и освещения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19"/>
              <w:framePr w:w="14736" w:h="5050" w:wrap="none" w:vAnchor="page" w:hAnchor="page" w:x="1034" w:y="6186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26" w:lineRule="exact"/>
              <w:ind w:left="0" w:right="0" w:firstLine="0"/>
            </w:pPr>
            <w:r>
              <w:rPr>
                <w:rStyle w:val="CharStyle23"/>
              </w:rPr>
              <w:t>IV квартал 2020 г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19"/>
              <w:framePr w:w="14736" w:h="5050" w:wrap="none" w:vAnchor="page" w:hAnchor="page" w:x="1034" w:y="618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3"/>
              </w:rPr>
              <w:t>Директор ДП1И, Тагирова З.Б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4736" w:h="5050" w:wrap="none" w:vAnchor="page" w:hAnchor="page" w:x="1034" w:y="618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14736" w:h="5050" w:wrap="none" w:vAnchor="page" w:hAnchor="page" w:x="1034" w:y="6186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579.9pt;margin-top:72.35pt;width:127.2pt;height:122.9pt;z-index:-251658752;mso-wrap-distance-left:5.pt;mso-wrap-distance-right:5.pt;mso-position-horizontal-relative:page;mso-position-vertical-relative:page" wrapcoords="0 0">
            <v:imagedata r:id="rId5" r:href="rId6"/>
            <w10:wrap anchorx="page" anchory="page"/>
          </v:shape>
        </w:pict>
      </w:r>
    </w:p>
    <w:tbl>
      <w:tblPr>
        <w:tblOverlap w:val="never"/>
        <w:tblLayout w:type="fixed"/>
        <w:jc w:val="left"/>
      </w:tblPr>
      <w:tblGrid>
        <w:gridCol w:w="3533"/>
        <w:gridCol w:w="3854"/>
        <w:gridCol w:w="1613"/>
        <w:gridCol w:w="1968"/>
        <w:gridCol w:w="2280"/>
        <w:gridCol w:w="1483"/>
      </w:tblGrid>
      <w:tr>
        <w:trPr>
          <w:trHeight w:val="461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19"/>
              <w:framePr w:w="14731" w:h="8592" w:wrap="none" w:vAnchor="page" w:hAnchor="page" w:x="1049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23"/>
              </w:rPr>
              <w:t>III. Доступность услуг для инвалидов</w:t>
            </w:r>
          </w:p>
        </w:tc>
      </w:tr>
      <w:tr>
        <w:trPr>
          <w:trHeight w:val="67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19"/>
              <w:framePr w:w="14731" w:h="8592" w:wrap="none" w:vAnchor="page" w:hAnchor="page" w:x="1049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3"/>
              </w:rPr>
              <w:t>Несоответствие с требованиями оборудованного санузла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19"/>
              <w:framePr w:w="14731" w:h="8592" w:wrap="none" w:vAnchor="page" w:hAnchor="page" w:x="1049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3"/>
              </w:rPr>
              <w:t>1. Создание условий для комфортного пребывания в учреждении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19"/>
              <w:framePr w:w="14731" w:h="8592" w:wrap="none" w:vAnchor="page" w:hAnchor="page" w:x="1049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3"/>
              </w:rPr>
              <w:t>II и Ш квартал 2020 г.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19"/>
              <w:framePr w:w="14731" w:h="8592" w:wrap="none" w:vAnchor="page" w:hAnchor="page" w:x="1049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3"/>
              </w:rPr>
              <w:t>Директор ДШИ, Тагирова 3.Б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4731" w:h="8592" w:wrap="none" w:vAnchor="page" w:hAnchor="page" w:x="1049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4731" w:h="8592" w:wrap="none" w:vAnchor="page" w:hAnchor="page" w:x="1049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7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19"/>
              <w:framePr w:w="14731" w:h="8592" w:wrap="none" w:vAnchor="page" w:hAnchor="page" w:x="1049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23"/>
              </w:rPr>
              <w:t>Перепады уровня пола в коридорах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19"/>
              <w:framePr w:w="14731" w:h="8592" w:wrap="none" w:vAnchor="page" w:hAnchor="page" w:x="1049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23"/>
              </w:rPr>
              <w:t>2. Создание условий для более комфортного передвижения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19"/>
              <w:framePr w:w="14731" w:h="8592" w:wrap="none" w:vAnchor="page" w:hAnchor="page" w:x="1049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3"/>
              </w:rPr>
              <w:t>II и Ш квартал 2020 г.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19"/>
              <w:framePr w:w="14731" w:h="8592" w:wrap="none" w:vAnchor="page" w:hAnchor="page" w:x="1049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3"/>
              </w:rPr>
              <w:t>Директор ДШИ, Тагирова З.Б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4731" w:h="8592" w:wrap="none" w:vAnchor="page" w:hAnchor="page" w:x="1049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4731" w:h="8592" w:wrap="none" w:vAnchor="page" w:hAnchor="page" w:x="1049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7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19"/>
              <w:framePr w:w="14731" w:h="8592" w:wrap="none" w:vAnchor="page" w:hAnchor="page" w:x="1049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5" w:lineRule="exact"/>
              <w:ind w:left="0" w:right="0" w:firstLine="0"/>
            </w:pPr>
            <w:r>
              <w:rPr>
                <w:rStyle w:val="CharStyle23"/>
              </w:rPr>
              <w:t>Несоответствие с требованиями уровня высоты доски объявлений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19"/>
              <w:framePr w:w="14731" w:h="8592" w:wrap="none" w:vAnchor="page" w:hAnchor="page" w:x="1049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3"/>
              </w:rPr>
              <w:t>3. Поддержка доступности доски объявлений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19"/>
              <w:framePr w:w="14731" w:h="8592" w:wrap="none" w:vAnchor="page" w:hAnchor="page" w:x="1049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5" w:lineRule="exact"/>
              <w:ind w:left="0" w:right="0" w:firstLine="0"/>
            </w:pPr>
            <w:r>
              <w:rPr>
                <w:rStyle w:val="CharStyle23"/>
              </w:rPr>
              <w:t>IV квартал 2020 г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19"/>
              <w:framePr w:w="14731" w:h="8592" w:wrap="none" w:vAnchor="page" w:hAnchor="page" w:x="1049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5" w:lineRule="exact"/>
              <w:ind w:left="0" w:right="0" w:firstLine="0"/>
            </w:pPr>
            <w:r>
              <w:rPr>
                <w:rStyle w:val="CharStyle23"/>
              </w:rPr>
              <w:t>Директор ДШИ, Тагирова З.Б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4731" w:h="8592" w:wrap="none" w:vAnchor="page" w:hAnchor="page" w:x="1049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4731" w:h="8592" w:wrap="none" w:vAnchor="page" w:hAnchor="page" w:x="1049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7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9"/>
              <w:framePr w:w="14731" w:h="8592" w:wrap="none" w:vAnchor="page" w:hAnchor="page" w:x="1049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23"/>
              </w:rPr>
              <w:t>Наличие порогов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9"/>
              <w:framePr w:w="14731" w:h="8592" w:wrap="none" w:vAnchor="page" w:hAnchor="page" w:x="1049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23"/>
              </w:rPr>
              <w:t>4. Доведение кабинетов до соответствия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19"/>
              <w:framePr w:w="14731" w:h="8592" w:wrap="none" w:vAnchor="page" w:hAnchor="page" w:x="1049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23"/>
              </w:rPr>
              <w:t>II и П1 квартал 2020 г.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19"/>
              <w:framePr w:w="14731" w:h="8592" w:wrap="none" w:vAnchor="page" w:hAnchor="page" w:x="1049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3"/>
              </w:rPr>
              <w:t>Директор ДШИ, Тагирова З.Б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4731" w:h="8592" w:wrap="none" w:vAnchor="page" w:hAnchor="page" w:x="1049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4731" w:h="8592" w:wrap="none" w:vAnchor="page" w:hAnchor="page" w:x="1049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46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19"/>
              <w:framePr w:w="14731" w:h="8592" w:wrap="none" w:vAnchor="page" w:hAnchor="page" w:x="1049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23"/>
              </w:rPr>
              <w:t>IV. Доброжелательность, вежливость работников организации</w:t>
            </w:r>
          </w:p>
        </w:tc>
      </w:tr>
      <w:tr>
        <w:trPr>
          <w:trHeight w:val="67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9"/>
              <w:framePr w:w="14731" w:h="8592" w:wrap="none" w:vAnchor="page" w:hAnchor="page" w:x="1049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23"/>
              </w:rPr>
              <w:t>Наличие разногласий в ходе работы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19"/>
              <w:framePr w:w="14731" w:h="8592" w:wrap="none" w:vAnchor="page" w:hAnchor="page" w:x="1049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3"/>
              </w:rPr>
              <w:t>1. Создание комфортной среды для общения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19"/>
              <w:framePr w:w="14731" w:h="8592" w:wrap="none" w:vAnchor="page" w:hAnchor="page" w:x="1049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3"/>
              </w:rPr>
              <w:t>IV квартал 2020 г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9"/>
              <w:framePr w:w="14731" w:h="8592" w:wrap="none" w:vAnchor="page" w:hAnchor="page" w:x="1049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23"/>
              </w:rPr>
              <w:t>Коллектив ДШИ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19"/>
              <w:framePr w:w="14731" w:h="8592" w:wrap="none" w:vAnchor="page" w:hAnchor="page" w:x="1049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23"/>
              </w:rPr>
              <w:t>1 .Создание комфортной среды для общения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19"/>
              <w:framePr w:w="14731" w:h="8592" w:wrap="none" w:vAnchor="page" w:hAnchor="page" w:x="1049" w:y="113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30" w:lineRule="exact"/>
              <w:ind w:left="0" w:right="0" w:firstLine="0"/>
            </w:pPr>
            <w:r>
              <w:rPr>
                <w:rStyle w:val="CharStyle23"/>
              </w:rPr>
              <w:t>I квартал 2020 г.</w:t>
            </w:r>
          </w:p>
        </w:tc>
      </w:tr>
      <w:tr>
        <w:trPr>
          <w:trHeight w:val="446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19"/>
              <w:framePr w:w="14731" w:h="8592" w:wrap="none" w:vAnchor="page" w:hAnchor="page" w:x="1049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23"/>
              </w:rPr>
              <w:t>V. Удовлетворенность условиями оказания услуг</w:t>
            </w:r>
          </w:p>
        </w:tc>
      </w:tr>
      <w:tr>
        <w:trPr>
          <w:trHeight w:val="112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9"/>
              <w:framePr w:w="14731" w:h="8592" w:wrap="none" w:vAnchor="page" w:hAnchor="page" w:x="1049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23"/>
              </w:rPr>
              <w:t>Недостаточный уровень качества преподавания преподавателей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19"/>
              <w:framePr w:w="14731" w:h="8592" w:wrap="none" w:vAnchor="page" w:hAnchor="page" w:x="1049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23"/>
              </w:rPr>
              <w:t>1.Повышение уровня качества преподавания молодых специалистов, распространение педагогического опыта, участие в конференциях, семинарах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9"/>
              <w:framePr w:w="14731" w:h="8592" w:wrap="none" w:vAnchor="page" w:hAnchor="page" w:x="1049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23"/>
              </w:rPr>
              <w:t>IV квартал 2020 г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9"/>
              <w:framePr w:w="14731" w:h="8592" w:wrap="none" w:vAnchor="page" w:hAnchor="page" w:x="1049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23"/>
              </w:rPr>
              <w:t>Преподаватели ДШИ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4731" w:h="8592" w:wrap="none" w:vAnchor="page" w:hAnchor="page" w:x="1049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4731" w:h="8592" w:wrap="none" w:vAnchor="page" w:hAnchor="page" w:x="1049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36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9"/>
              <w:framePr w:w="14731" w:h="8592" w:wrap="none" w:vAnchor="page" w:hAnchor="page" w:x="1049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3"/>
              </w:rPr>
              <w:t>Обеспечение не в полной мере компьютерным, музыкальным, звуковым оборудованием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9"/>
              <w:framePr w:w="14731" w:h="8592" w:wrap="none" w:vAnchor="page" w:hAnchor="page" w:x="1049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3"/>
              </w:rPr>
              <w:t>2. Использование в учебном процессе современных интерактивных технологий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9"/>
              <w:framePr w:w="14731" w:h="8592" w:wrap="none" w:vAnchor="page" w:hAnchor="page" w:x="1049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3"/>
              </w:rPr>
              <w:t>IV квартал 2020 г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9"/>
              <w:framePr w:w="14731" w:h="8592" w:wrap="none" w:vAnchor="page" w:hAnchor="page" w:x="1049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23"/>
              </w:rPr>
              <w:t>Преподаватели ДШИ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19"/>
              <w:framePr w:w="14731" w:h="8592" w:wrap="none" w:vAnchor="page" w:hAnchor="page" w:x="1049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3"/>
              </w:rPr>
              <w:t>Использование в учебном процессе современных интерактивных технологий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9"/>
              <w:framePr w:w="14731" w:h="8592" w:wrap="none" w:vAnchor="page" w:hAnchor="page" w:x="1049" w:y="113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30" w:lineRule="exact"/>
              <w:ind w:left="0" w:right="0" w:firstLine="0"/>
            </w:pPr>
            <w:r>
              <w:rPr>
                <w:rStyle w:val="CharStyle23"/>
              </w:rPr>
              <w:t>I квартал 2020 г</w:t>
            </w:r>
          </w:p>
        </w:tc>
      </w:tr>
      <w:tr>
        <w:trPr>
          <w:trHeight w:val="138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19"/>
              <w:framePr w:w="14731" w:h="8592" w:wrap="none" w:vAnchor="page" w:hAnchor="page" w:x="1049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3"/>
              </w:rPr>
              <w:t>Недостаточная оснащенность мольбертами, натурными столиками с осветительными приборами и музыкальными инструментами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19"/>
              <w:framePr w:w="14731" w:h="8592" w:wrap="none" w:vAnchor="page" w:hAnchor="page" w:x="1049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23"/>
              </w:rPr>
              <w:t>3. Оказание помощи в приобретении, ремонте настройке и поддержании в надлежащем виде музыкальных инструментов и оборудования для классов изобразительного искусства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19"/>
              <w:framePr w:w="14731" w:h="8592" w:wrap="none" w:vAnchor="page" w:hAnchor="page" w:x="1049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3"/>
              </w:rPr>
              <w:t>III -IV квартал 2020 г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19"/>
              <w:framePr w:w="14731" w:h="8592" w:wrap="none" w:vAnchor="page" w:hAnchor="page" w:x="1049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23"/>
              </w:rPr>
              <w:t>Преподаватели ДШИ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19"/>
              <w:framePr w:w="14731" w:h="8592" w:wrap="none" w:vAnchor="page" w:hAnchor="page" w:x="1049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3"/>
              </w:rPr>
              <w:t>Приобретение музыкальных инструментов, мольбертов, столиков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19"/>
              <w:framePr w:w="14731" w:h="8592" w:wrap="none" w:vAnchor="page" w:hAnchor="page" w:x="1049" w:y="113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00" w:lineRule="exact"/>
              <w:ind w:left="0" w:right="0" w:firstLine="0"/>
            </w:pPr>
            <w:r>
              <w:rPr>
                <w:rStyle w:val="CharStyle23"/>
              </w:rPr>
              <w:t>П1 квартал</w:t>
            </w:r>
          </w:p>
        </w:tc>
      </w:tr>
    </w:tbl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6840" w:h="11900" w:orient="landscape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ru-RU" w:eastAsia="ru-RU" w:bidi="ru-RU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ru-RU" w:eastAsia="ru-RU" w:bidi="ru-RU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Основной текст (3)_"/>
    <w:basedOn w:val="DefaultParagraphFont"/>
    <w:link w:val="Style3"/>
    <w:rPr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character" w:customStyle="1" w:styleId="CharStyle5">
    <w:name w:val="Основной текст (3)"/>
    <w:basedOn w:val="CharStyle4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7">
    <w:name w:val="Заголовок №1_"/>
    <w:basedOn w:val="DefaultParagraphFont"/>
    <w:link w:val="Style6"/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character" w:customStyle="1" w:styleId="CharStyle8">
    <w:name w:val="Заголовок №1"/>
    <w:basedOn w:val="CharStyle7"/>
    <w:rPr>
      <w:lang w:val="ru-RU" w:eastAsia="ru-RU" w:bidi="ru-RU"/>
      <w:sz w:val="24"/>
      <w:szCs w:val="24"/>
      <w:w w:val="100"/>
      <w:spacing w:val="0"/>
      <w:color w:val="000000"/>
      <w:position w:val="0"/>
    </w:rPr>
  </w:style>
  <w:style w:type="character" w:customStyle="1" w:styleId="CharStyle10">
    <w:name w:val="Основной текст (4)_"/>
    <w:basedOn w:val="DefaultParagraphFont"/>
    <w:link w:val="Style9"/>
    <w:rPr>
      <w:b w:val="0"/>
      <w:bCs w:val="0"/>
      <w:i w:val="0"/>
      <w:iCs w:val="0"/>
      <w:u w:val="none"/>
      <w:strike w:val="0"/>
      <w:smallCaps w:val="0"/>
      <w:sz w:val="13"/>
      <w:szCs w:val="13"/>
      <w:rFonts w:ascii="Times New Roman" w:eastAsia="Times New Roman" w:hAnsi="Times New Roman" w:cs="Times New Roman"/>
    </w:rPr>
  </w:style>
  <w:style w:type="character" w:customStyle="1" w:styleId="CharStyle11">
    <w:name w:val="Основной текст (4)"/>
    <w:basedOn w:val="CharStyle10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13">
    <w:name w:val="Основной текст (5)_"/>
    <w:basedOn w:val="DefaultParagraphFont"/>
    <w:link w:val="Style12"/>
    <w:rPr>
      <w:b w:val="0"/>
      <w:bCs w:val="0"/>
      <w:i w:val="0"/>
      <w:iCs w:val="0"/>
      <w:u w:val="none"/>
      <w:strike w:val="0"/>
      <w:smallCaps w:val="0"/>
      <w:sz w:val="13"/>
      <w:szCs w:val="13"/>
      <w:rFonts w:ascii="Book Antiqua" w:eastAsia="Book Antiqua" w:hAnsi="Book Antiqua" w:cs="Book Antiqua"/>
    </w:rPr>
  </w:style>
  <w:style w:type="character" w:customStyle="1" w:styleId="CharStyle14">
    <w:name w:val="Основной текст (5)"/>
    <w:basedOn w:val="CharStyle13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16">
    <w:name w:val="Основной текст (6)_"/>
    <w:basedOn w:val="DefaultParagraphFont"/>
    <w:link w:val="Style15"/>
    <w:rPr>
      <w:b w:val="0"/>
      <w:bCs w:val="0"/>
      <w:i/>
      <w:iCs/>
      <w:u w:val="none"/>
      <w:strike w:val="0"/>
      <w:smallCaps w:val="0"/>
      <w:sz w:val="14"/>
      <w:szCs w:val="14"/>
      <w:rFonts w:ascii="Courier New" w:eastAsia="Courier New" w:hAnsi="Courier New" w:cs="Courier New"/>
    </w:rPr>
  </w:style>
  <w:style w:type="character" w:customStyle="1" w:styleId="CharStyle17">
    <w:name w:val="Основной текст (6)"/>
    <w:basedOn w:val="CharStyle16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18">
    <w:name w:val="Заголовок №1 + 10 pt"/>
    <w:basedOn w:val="CharStyle7"/>
    <w:rPr>
      <w:lang w:val="ru-RU" w:eastAsia="ru-RU" w:bidi="ru-RU"/>
      <w:sz w:val="20"/>
      <w:szCs w:val="20"/>
      <w:w w:val="100"/>
      <w:spacing w:val="0"/>
      <w:color w:val="000000"/>
      <w:position w:val="0"/>
    </w:rPr>
  </w:style>
  <w:style w:type="character" w:customStyle="1" w:styleId="CharStyle20">
    <w:name w:val="Основной текст (2)_"/>
    <w:basedOn w:val="DefaultParagraphFont"/>
    <w:link w:val="Style19"/>
    <w:rPr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character" w:customStyle="1" w:styleId="CharStyle21">
    <w:name w:val="Основной текст (2)"/>
    <w:basedOn w:val="CharStyle20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22">
    <w:name w:val="Основной текст (2)"/>
    <w:basedOn w:val="CharStyle20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23">
    <w:name w:val="Основной текст (2)"/>
    <w:basedOn w:val="CharStyle20"/>
    <w:rPr>
      <w:lang w:val="ru-RU" w:eastAsia="ru-RU" w:bidi="ru-RU"/>
      <w:w w:val="100"/>
      <w:spacing w:val="0"/>
      <w:color w:val="000000"/>
      <w:position w:val="0"/>
    </w:rPr>
  </w:style>
  <w:style w:type="paragraph" w:customStyle="1" w:styleId="Style3">
    <w:name w:val="Основной текст (3)"/>
    <w:basedOn w:val="Normal"/>
    <w:link w:val="CharStyle4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paragraph" w:customStyle="1" w:styleId="Style6">
    <w:name w:val="Заголовок №1"/>
    <w:basedOn w:val="Normal"/>
    <w:link w:val="CharStyle7"/>
    <w:pPr>
      <w:widowControl w:val="0"/>
      <w:shd w:val="clear" w:color="auto" w:fill="FFFFFF"/>
      <w:jc w:val="both"/>
      <w:outlineLvl w:val="0"/>
      <w:spacing w:line="278" w:lineRule="exact"/>
    </w:pPr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paragraph" w:customStyle="1" w:styleId="Style9">
    <w:name w:val="Основной текст (4)"/>
    <w:basedOn w:val="Normal"/>
    <w:link w:val="CharStyle10"/>
    <w:pPr>
      <w:widowControl w:val="0"/>
      <w:shd w:val="clear" w:color="auto" w:fill="FFFFFF"/>
      <w:jc w:val="both"/>
      <w:spacing w:line="0" w:lineRule="exact"/>
    </w:pPr>
    <w:rPr>
      <w:b w:val="0"/>
      <w:bCs w:val="0"/>
      <w:i w:val="0"/>
      <w:iCs w:val="0"/>
      <w:u w:val="none"/>
      <w:strike w:val="0"/>
      <w:smallCaps w:val="0"/>
      <w:sz w:val="13"/>
      <w:szCs w:val="13"/>
      <w:rFonts w:ascii="Times New Roman" w:eastAsia="Times New Roman" w:hAnsi="Times New Roman" w:cs="Times New Roman"/>
    </w:rPr>
  </w:style>
  <w:style w:type="paragraph" w:customStyle="1" w:styleId="Style12">
    <w:name w:val="Основной текст (5)"/>
    <w:basedOn w:val="Normal"/>
    <w:link w:val="CharStyle13"/>
    <w:pPr>
      <w:widowControl w:val="0"/>
      <w:shd w:val="clear" w:color="auto" w:fill="FFFFFF"/>
      <w:jc w:val="both"/>
      <w:spacing w:line="0" w:lineRule="exact"/>
    </w:pPr>
    <w:rPr>
      <w:b w:val="0"/>
      <w:bCs w:val="0"/>
      <w:i w:val="0"/>
      <w:iCs w:val="0"/>
      <w:u w:val="none"/>
      <w:strike w:val="0"/>
      <w:smallCaps w:val="0"/>
      <w:sz w:val="13"/>
      <w:szCs w:val="13"/>
      <w:rFonts w:ascii="Book Antiqua" w:eastAsia="Book Antiqua" w:hAnsi="Book Antiqua" w:cs="Book Antiqua"/>
    </w:rPr>
  </w:style>
  <w:style w:type="paragraph" w:customStyle="1" w:styleId="Style15">
    <w:name w:val="Основной текст (6)"/>
    <w:basedOn w:val="Normal"/>
    <w:link w:val="CharStyle16"/>
    <w:pPr>
      <w:widowControl w:val="0"/>
      <w:shd w:val="clear" w:color="auto" w:fill="FFFFFF"/>
      <w:spacing w:line="0" w:lineRule="exact"/>
    </w:pPr>
    <w:rPr>
      <w:b w:val="0"/>
      <w:bCs w:val="0"/>
      <w:i/>
      <w:iCs/>
      <w:u w:val="none"/>
      <w:strike w:val="0"/>
      <w:smallCaps w:val="0"/>
      <w:sz w:val="14"/>
      <w:szCs w:val="14"/>
      <w:rFonts w:ascii="Courier New" w:eastAsia="Courier New" w:hAnsi="Courier New" w:cs="Courier New"/>
    </w:rPr>
  </w:style>
  <w:style w:type="paragraph" w:customStyle="1" w:styleId="Style19">
    <w:name w:val="Основной текст (2)"/>
    <w:basedOn w:val="Normal"/>
    <w:link w:val="CharStyle20"/>
    <w:pPr>
      <w:widowControl w:val="0"/>
      <w:shd w:val="clear" w:color="auto" w:fill="FFFFFF"/>
      <w:jc w:val="center"/>
      <w:spacing w:after="240" w:line="0" w:lineRule="exact"/>
    </w:pPr>
    <w:rPr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